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CB08AE" w:rsidRPr="00CB08AE" w:rsidRDefault="00CB08AE" w:rsidP="00CB08AE">
      <w:pPr>
        <w:pStyle w:val="ad"/>
        <w:jc w:val="right"/>
        <w:rPr>
          <w:rFonts w:eastAsia="Calibri"/>
          <w:i/>
          <w:sz w:val="24"/>
          <w:szCs w:val="24"/>
          <w:lang w:eastAsia="en-US"/>
        </w:rPr>
      </w:pPr>
      <w:r w:rsidRPr="00CB08AE">
        <w:rPr>
          <w:rFonts w:eastAsia="Calibri"/>
          <w:i/>
          <w:sz w:val="24"/>
          <w:szCs w:val="24"/>
          <w:lang w:eastAsia="en-US"/>
        </w:rPr>
        <w:t>от "</w:t>
      </w:r>
      <w:r w:rsidR="00E44E3B">
        <w:rPr>
          <w:rFonts w:eastAsia="Calibri"/>
          <w:i/>
          <w:sz w:val="24"/>
          <w:szCs w:val="24"/>
          <w:lang w:eastAsia="en-US"/>
        </w:rPr>
        <w:t>22</w:t>
      </w:r>
      <w:r w:rsidRPr="00CB08AE">
        <w:rPr>
          <w:rFonts w:eastAsia="Calibri"/>
          <w:i/>
          <w:sz w:val="24"/>
          <w:szCs w:val="24"/>
          <w:lang w:eastAsia="en-US"/>
        </w:rPr>
        <w:t xml:space="preserve">" </w:t>
      </w:r>
      <w:r w:rsidR="00FC026E">
        <w:rPr>
          <w:rFonts w:eastAsia="Calibri"/>
          <w:i/>
          <w:sz w:val="24"/>
          <w:szCs w:val="24"/>
          <w:lang w:eastAsia="en-US"/>
        </w:rPr>
        <w:t>марта</w:t>
      </w:r>
      <w:r w:rsidRPr="00CB08AE">
        <w:rPr>
          <w:rFonts w:eastAsia="Calibri"/>
          <w:i/>
          <w:sz w:val="24"/>
          <w:szCs w:val="24"/>
          <w:lang w:eastAsia="en-US"/>
        </w:rPr>
        <w:t xml:space="preserve"> 202</w:t>
      </w:r>
      <w:r w:rsidR="00FC026E">
        <w:rPr>
          <w:rFonts w:eastAsia="Calibri"/>
          <w:i/>
          <w:sz w:val="24"/>
          <w:szCs w:val="24"/>
          <w:lang w:eastAsia="en-US"/>
        </w:rPr>
        <w:t>4</w:t>
      </w:r>
      <w:r w:rsidRPr="00CB08AE">
        <w:rPr>
          <w:rFonts w:eastAsia="Calibri"/>
          <w:i/>
          <w:sz w:val="24"/>
          <w:szCs w:val="24"/>
          <w:lang w:eastAsia="en-US"/>
        </w:rPr>
        <w:t xml:space="preserve"> г. № Закуп - </w:t>
      </w:r>
      <w:r w:rsidR="007D4776">
        <w:rPr>
          <w:rFonts w:eastAsia="Calibri"/>
          <w:i/>
          <w:sz w:val="24"/>
          <w:szCs w:val="24"/>
          <w:lang w:eastAsia="en-US"/>
        </w:rPr>
        <w:t>1</w:t>
      </w:r>
      <w:r w:rsidR="00E44E3B">
        <w:rPr>
          <w:rFonts w:eastAsia="Calibri"/>
          <w:i/>
          <w:sz w:val="24"/>
          <w:szCs w:val="24"/>
          <w:lang w:eastAsia="en-US"/>
        </w:rPr>
        <w:t>339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D4776">
        <w:rPr>
          <w:sz w:val="24"/>
          <w:szCs w:val="24"/>
          <w:shd w:val="clear" w:color="auto" w:fill="FFFFFF"/>
        </w:rPr>
        <w:t>27.10</w:t>
      </w:r>
      <w:r w:rsidR="007D4776" w:rsidRPr="00C420D0">
        <w:rPr>
          <w:sz w:val="24"/>
          <w:szCs w:val="24"/>
          <w:shd w:val="clear" w:color="auto" w:fill="FFFFFF"/>
        </w:rPr>
        <w:t>.202</w:t>
      </w:r>
      <w:r w:rsidR="007D4776">
        <w:rPr>
          <w:sz w:val="24"/>
          <w:szCs w:val="24"/>
          <w:shd w:val="clear" w:color="auto" w:fill="FFFFFF"/>
        </w:rPr>
        <w:t>3</w:t>
      </w:r>
      <w:r w:rsidR="007D4776" w:rsidRPr="00C420D0">
        <w:rPr>
          <w:sz w:val="24"/>
          <w:szCs w:val="24"/>
          <w:shd w:val="clear" w:color="auto" w:fill="FFFFFF"/>
        </w:rPr>
        <w:t xml:space="preserve"> г. № </w:t>
      </w:r>
      <w:r w:rsidR="007D4776">
        <w:rPr>
          <w:sz w:val="24"/>
          <w:szCs w:val="24"/>
          <w:shd w:val="clear" w:color="auto" w:fill="FFFFFF"/>
        </w:rPr>
        <w:t>12</w:t>
      </w:r>
      <w:r w:rsidR="007D4776" w:rsidRPr="00C420D0">
        <w:rPr>
          <w:sz w:val="24"/>
          <w:szCs w:val="24"/>
          <w:shd w:val="clear" w:color="auto" w:fill="FFFFFF"/>
        </w:rPr>
        <w:t>-2</w:t>
      </w:r>
      <w:r w:rsidR="007D4776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E44E3B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FC026E" w:rsidRPr="00C420D0" w:rsidRDefault="00FC026E" w:rsidP="00FC026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>
              <w:rPr>
                <w:sz w:val="24"/>
                <w:szCs w:val="24"/>
              </w:rPr>
              <w:t>Поляничко Виктор Викторович</w:t>
            </w:r>
            <w:r w:rsidRPr="00377E57">
              <w:rPr>
                <w:sz w:val="24"/>
                <w:szCs w:val="24"/>
              </w:rPr>
              <w:t xml:space="preserve"> </w:t>
            </w:r>
            <w:r w:rsidRPr="00F2320C">
              <w:rPr>
                <w:sz w:val="24"/>
                <w:szCs w:val="24"/>
              </w:rPr>
              <w:t>– 791427297</w:t>
            </w:r>
            <w:r>
              <w:rPr>
                <w:sz w:val="24"/>
                <w:szCs w:val="24"/>
              </w:rPr>
              <w:t>45</w:t>
            </w:r>
            <w:r w:rsidRPr="00F2320C">
              <w:rPr>
                <w:sz w:val="24"/>
                <w:szCs w:val="24"/>
              </w:rPr>
              <w:t>, доб. 2</w:t>
            </w:r>
            <w:r>
              <w:rPr>
                <w:sz w:val="24"/>
                <w:szCs w:val="24"/>
              </w:rPr>
              <w:t>272</w:t>
            </w:r>
          </w:p>
          <w:p w:rsidR="00FC026E" w:rsidRPr="00C420D0" w:rsidRDefault="00FC026E" w:rsidP="00FC026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7D4776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FC026E" w:rsidRPr="00FC026E">
              <w:rPr>
                <w:bCs/>
                <w:iCs/>
                <w:lang w:val="x-none" w:eastAsia="ru-RU"/>
              </w:rPr>
              <w:t xml:space="preserve">работ </w:t>
            </w:r>
            <w:r w:rsidR="00FC026E" w:rsidRPr="00FC026E">
              <w:rPr>
                <w:bCs/>
                <w:iCs/>
                <w:lang w:eastAsia="ru-RU"/>
              </w:rPr>
              <w:t>по проведению зачистки резервуаров от темных нефтепродуктов на территории филиалов АО «Саханефтегазсбыт» в 2024 году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FC026E" w:rsidP="00035443">
            <w:pPr>
              <w:rPr>
                <w:b/>
                <w:sz w:val="24"/>
                <w:szCs w:val="24"/>
              </w:rPr>
            </w:pPr>
            <w:r w:rsidRPr="00FC026E">
              <w:rPr>
                <w:b/>
                <w:sz w:val="24"/>
                <w:szCs w:val="24"/>
              </w:rPr>
              <w:t>Перечень объектов, адреса места проведения работ, сроки начала проведения работ</w:t>
            </w:r>
            <w:r>
              <w:rPr>
                <w:b/>
                <w:sz w:val="24"/>
                <w:szCs w:val="24"/>
              </w:rPr>
              <w:t>, НМЦД</w:t>
            </w:r>
          </w:p>
        </w:tc>
        <w:tc>
          <w:tcPr>
            <w:tcW w:w="12757" w:type="dxa"/>
            <w:shd w:val="clear" w:color="auto" w:fill="auto"/>
          </w:tcPr>
          <w:p w:rsidR="00073E70" w:rsidRPr="009A545D" w:rsidRDefault="00073E70" w:rsidP="00073E70">
            <w:pPr>
              <w:spacing w:line="276" w:lineRule="auto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A545D">
              <w:rPr>
                <w:rFonts w:eastAsia="Calibri"/>
                <w:b/>
                <w:sz w:val="22"/>
                <w:szCs w:val="24"/>
                <w:lang w:eastAsia="en-US"/>
              </w:rPr>
              <w:t>ЛОТ №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>1</w:t>
            </w:r>
          </w:p>
          <w:tbl>
            <w:tblPr>
              <w:tblStyle w:val="58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418"/>
              <w:gridCol w:w="1559"/>
              <w:gridCol w:w="1417"/>
              <w:gridCol w:w="3144"/>
              <w:gridCol w:w="2693"/>
            </w:tblGrid>
            <w:tr w:rsidR="00073E70" w:rsidRPr="009A545D" w:rsidTr="00073E70">
              <w:trPr>
                <w:trHeight w:val="699"/>
              </w:trPr>
              <w:tc>
                <w:tcPr>
                  <w:tcW w:w="1134" w:type="dxa"/>
                  <w:vAlign w:val="center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Месторасположение Резервуаров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  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Резервуары и их объем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Наличие донных отложений темных нефтепродуктов (отработка группы ММО), м3.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Необходимость зачистки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Начальная (максимальная) цена за ед. без учета НДС, руб.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Стоимость откачки донных отложений темных нефтепродуктов (отработка группы ММО, и группы СНО), за каждый дополнительный 1 м3, без учета НДС, в руб. но не более 10% от стоимости договора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Период, в который необходимо проведение зачистки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(с__ по___)</w:t>
                  </w:r>
                </w:p>
              </w:tc>
            </w:tr>
            <w:tr w:rsidR="00073E70" w:rsidRPr="009A545D" w:rsidTr="00073E70">
              <w:trPr>
                <w:trHeight w:val="698"/>
              </w:trPr>
              <w:tc>
                <w:tcPr>
                  <w:tcW w:w="1134" w:type="dxa"/>
                  <w:vMerge w:val="restart"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  <w:r w:rsidRPr="009A545D">
                    <w:rPr>
                      <w:rFonts w:eastAsia="Calibri"/>
                      <w:sz w:val="20"/>
                      <w:szCs w:val="24"/>
                    </w:rPr>
                    <w:lastRenderedPageBreak/>
                    <w:t>Филиал «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Нижнеянская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нефтебаза», РС(Я),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Усть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-Янский район, п.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Нижнеянск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50,0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1 500,00</w:t>
                  </w:r>
                </w:p>
              </w:tc>
              <w:tc>
                <w:tcPr>
                  <w:tcW w:w="2693" w:type="dxa"/>
                  <w:vMerge w:val="restart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</w:t>
                  </w:r>
                  <w:r w:rsidRPr="009A545D">
                    <w:rPr>
                      <w:sz w:val="20"/>
                      <w:szCs w:val="24"/>
                      <w:lang w:val="en-US"/>
                    </w:rPr>
                    <w:t>6</w:t>
                  </w:r>
                  <w:r w:rsidRPr="009A545D">
                    <w:rPr>
                      <w:sz w:val="20"/>
                      <w:szCs w:val="24"/>
                    </w:rPr>
                    <w:t>.2024 -01.08.2024</w:t>
                  </w:r>
                </w:p>
              </w:tc>
            </w:tr>
            <w:tr w:rsidR="00073E70" w:rsidRPr="009A545D" w:rsidTr="00073E70">
              <w:trPr>
                <w:trHeight w:val="59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77,2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59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7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46,9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1 251 869,33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31,2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16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РВС-3000 №46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61,8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№12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42,5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905 459,10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№22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19,6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905 459,10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№23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12,7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905 459,10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№24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10,4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905 459,10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РВС-700 №26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11,6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539 220,67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РВС-700 №27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11,6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679 094,32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400 № 4м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10,9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442 637,00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РГС 400 № 3м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8,7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435637.00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100 № 2м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305182.33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100 № 1м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8,7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339 547,16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5387" w:type="dxa"/>
                  <w:gridSpan w:val="4"/>
                  <w:vAlign w:val="bottom"/>
                </w:tcPr>
                <w:p w:rsidR="00073E70" w:rsidRPr="009A545D" w:rsidRDefault="00073E70" w:rsidP="00073E70">
                  <w:pPr>
                    <w:jc w:val="right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Итого</w:t>
                  </w:r>
                  <w:r>
                    <w:rPr>
                      <w:sz w:val="20"/>
                      <w:szCs w:val="24"/>
                    </w:rPr>
                    <w:t xml:space="preserve"> по Лоту №1</w:t>
                  </w:r>
                  <w:r w:rsidRPr="009A545D">
                    <w:rPr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417" w:type="dxa"/>
                  <w:vAlign w:val="bottom"/>
                </w:tcPr>
                <w:p w:rsidR="00073E70" w:rsidRPr="009A545D" w:rsidRDefault="00073E70" w:rsidP="00073E70">
                  <w:pPr>
                    <w:jc w:val="right"/>
                    <w:rPr>
                      <w:sz w:val="20"/>
                      <w:szCs w:val="24"/>
                    </w:rPr>
                  </w:pPr>
                  <w:r w:rsidRPr="009A545D">
                    <w:rPr>
                      <w:b/>
                      <w:sz w:val="20"/>
                      <w:szCs w:val="24"/>
                    </w:rPr>
                    <w:t>14 405 967,43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</w:p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  <w:r w:rsidRPr="009A545D">
              <w:rPr>
                <w:b/>
                <w:sz w:val="24"/>
                <w:szCs w:val="24"/>
              </w:rPr>
              <w:t>ЛОТ №</w:t>
            </w:r>
            <w:r>
              <w:rPr>
                <w:b/>
                <w:sz w:val="24"/>
                <w:szCs w:val="24"/>
              </w:rPr>
              <w:t>2</w:t>
            </w:r>
          </w:p>
          <w:tbl>
            <w:tblPr>
              <w:tblStyle w:val="58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418"/>
              <w:gridCol w:w="1559"/>
              <w:gridCol w:w="1417"/>
              <w:gridCol w:w="3144"/>
              <w:gridCol w:w="2693"/>
            </w:tblGrid>
            <w:tr w:rsidR="00073E70" w:rsidRPr="009A545D" w:rsidTr="00073E70">
              <w:trPr>
                <w:trHeight w:val="2102"/>
              </w:trPr>
              <w:tc>
                <w:tcPr>
                  <w:tcW w:w="1134" w:type="dxa"/>
                  <w:vAlign w:val="center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Месторасположение Резервуаров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  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Резервуары и их объем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Наличие донных отложений темных нефтепродуктов (отработка группы ММО), м3.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Необходимость зачистки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Начальная (максимальная) цена за ед. без учета НДС, руб.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Стоимость откачки донных отложений темных нефтепродуктов (отработка группы ММО, и группы СНО), за каждый дополнительный 1 м3, без учета НДС, в руб. но не более 10% от стоимости договора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Период, в который необходимо проведение зачистки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(с__ по___)</w:t>
                  </w:r>
                </w:p>
              </w:tc>
            </w:tr>
            <w:tr w:rsidR="00073E70" w:rsidRPr="009A545D" w:rsidTr="00073E70">
              <w:trPr>
                <w:trHeight w:val="565"/>
              </w:trPr>
              <w:tc>
                <w:tcPr>
                  <w:tcW w:w="1134" w:type="dxa"/>
                  <w:vMerge w:val="restart"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  <w:r w:rsidRPr="009A545D">
                    <w:rPr>
                      <w:rFonts w:eastAsia="Calibri"/>
                      <w:sz w:val="20"/>
                      <w:szCs w:val="24"/>
                    </w:rPr>
                    <w:t>Филиал «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Олекминская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нефтебаза», РС(Я),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Олекминский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улус, г.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Олекминск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>, пос. Нефтебаза ул. Набережная, 2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№30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1 031 419,46</w:t>
                  </w:r>
                </w:p>
              </w:tc>
              <w:tc>
                <w:tcPr>
                  <w:tcW w:w="3144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1 500,00</w:t>
                  </w:r>
                </w:p>
              </w:tc>
              <w:tc>
                <w:tcPr>
                  <w:tcW w:w="2693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01.05.2024 - 30.07.2024</w:t>
                  </w:r>
                </w:p>
              </w:tc>
            </w:tr>
            <w:tr w:rsidR="00073E70" w:rsidRPr="009A545D" w:rsidTr="00073E70">
              <w:trPr>
                <w:trHeight w:val="19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№31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1 031 419,46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19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№32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1 031 419,46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19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№33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1 031 419,46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96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РВС-2000 №25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909 248,67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70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РВС-2000 №26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tabs>
                      <w:tab w:val="center" w:pos="1011"/>
                      <w:tab w:val="right" w:pos="2023"/>
                    </w:tabs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909 248,67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70"/>
              </w:trPr>
              <w:tc>
                <w:tcPr>
                  <w:tcW w:w="5387" w:type="dxa"/>
                  <w:gridSpan w:val="4"/>
                  <w:vAlign w:val="center"/>
                </w:tcPr>
                <w:p w:rsidR="00073E70" w:rsidRPr="009A545D" w:rsidRDefault="00073E70" w:rsidP="00073E70">
                  <w:pPr>
                    <w:jc w:val="right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Итого по Лоту №</w:t>
                  </w:r>
                  <w:r>
                    <w:rPr>
                      <w:sz w:val="20"/>
                      <w:szCs w:val="24"/>
                    </w:rPr>
                    <w:t>2</w:t>
                  </w:r>
                  <w:r w:rsidRPr="009A545D">
                    <w:rPr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5 944 175,18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ind w:right="-242"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</w:p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  <w:r w:rsidRPr="009A545D">
              <w:rPr>
                <w:b/>
                <w:sz w:val="24"/>
                <w:szCs w:val="24"/>
              </w:rPr>
              <w:t>ЛОТ №</w:t>
            </w:r>
            <w:r>
              <w:rPr>
                <w:b/>
                <w:sz w:val="24"/>
                <w:szCs w:val="24"/>
              </w:rPr>
              <w:t>3</w:t>
            </w:r>
          </w:p>
          <w:tbl>
            <w:tblPr>
              <w:tblStyle w:val="58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418"/>
              <w:gridCol w:w="1559"/>
              <w:gridCol w:w="1417"/>
              <w:gridCol w:w="3144"/>
              <w:gridCol w:w="2693"/>
            </w:tblGrid>
            <w:tr w:rsidR="00073E70" w:rsidRPr="009A545D" w:rsidTr="00073E70">
              <w:trPr>
                <w:trHeight w:val="1786"/>
              </w:trPr>
              <w:tc>
                <w:tcPr>
                  <w:tcW w:w="1134" w:type="dxa"/>
                  <w:vAlign w:val="center"/>
                </w:tcPr>
                <w:p w:rsidR="00073E70" w:rsidRPr="009A545D" w:rsidRDefault="00073E70" w:rsidP="00073E70">
                  <w:pPr>
                    <w:ind w:right="34"/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Месторасположение Резервуаров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  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Резервуары и их объем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Наличие донных отложений темных нефтепродуктов (отработка группы ММО), м3.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Необходимость зачистки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Начальная (максимальная) цена за ед. без учета НДС, руб.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Стоимость откачки донных отложений темных нефтепродуктов (отработка группы ММО, и группы СНО), за каждый дополнительный 1 м3, без учета НДС, в руб. но не более 10% от стоимости договора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Период, в который необходимо проведение зачистки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(с__ по___)</w:t>
                  </w:r>
                </w:p>
              </w:tc>
            </w:tr>
            <w:tr w:rsidR="00073E70" w:rsidRPr="009A545D" w:rsidTr="00073E70">
              <w:trPr>
                <w:trHeight w:val="565"/>
              </w:trPr>
              <w:tc>
                <w:tcPr>
                  <w:tcW w:w="1134" w:type="dxa"/>
                  <w:vMerge w:val="restart"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  <w:r w:rsidRPr="009A545D">
                    <w:rPr>
                      <w:rFonts w:eastAsia="Calibri"/>
                      <w:sz w:val="20"/>
                      <w:szCs w:val="24"/>
                    </w:rPr>
                    <w:t>Филиал «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Среднеколымская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нефтебаза», Республика Саха (Якутия),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Среднеколымский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район, г.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Среднеколымск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>, ул. Ардасенова, 6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РГС-25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666 574,24</w:t>
                  </w:r>
                </w:p>
              </w:tc>
              <w:tc>
                <w:tcPr>
                  <w:tcW w:w="3144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1 </w:t>
                  </w:r>
                  <w:r>
                    <w:rPr>
                      <w:sz w:val="20"/>
                      <w:szCs w:val="24"/>
                      <w:lang w:val="en-US"/>
                    </w:rPr>
                    <w:t>5</w:t>
                  </w:r>
                  <w:r w:rsidRPr="009A545D">
                    <w:rPr>
                      <w:sz w:val="20"/>
                      <w:szCs w:val="24"/>
                    </w:rPr>
                    <w:t>00,00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63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РГС-25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666 574,24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63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РГС-65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845 411,24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63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РГС-80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845 411,24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293"/>
              </w:trPr>
              <w:tc>
                <w:tcPr>
                  <w:tcW w:w="5387" w:type="dxa"/>
                  <w:gridSpan w:val="4"/>
                  <w:vAlign w:val="center"/>
                </w:tcPr>
                <w:p w:rsidR="00073E70" w:rsidRPr="009A545D" w:rsidRDefault="00073E70" w:rsidP="00073E70">
                  <w:pPr>
                    <w:jc w:val="right"/>
                    <w:rPr>
                      <w:b/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lastRenderedPageBreak/>
                    <w:t>Итого</w:t>
                  </w:r>
                  <w:r>
                    <w:rPr>
                      <w:sz w:val="20"/>
                      <w:szCs w:val="24"/>
                    </w:rPr>
                    <w:t xml:space="preserve"> по Лоту №3</w:t>
                  </w:r>
                  <w:r w:rsidRPr="009A545D">
                    <w:rPr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3 023 970,96</w:t>
                  </w:r>
                </w:p>
              </w:tc>
              <w:tc>
                <w:tcPr>
                  <w:tcW w:w="5837" w:type="dxa"/>
                  <w:gridSpan w:val="2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065F20" w:rsidRDefault="00065F20" w:rsidP="00065F20">
            <w:pPr>
              <w:pStyle w:val="ab"/>
              <w:widowControl w:val="0"/>
              <w:autoSpaceDE w:val="0"/>
              <w:ind w:left="-74"/>
              <w:jc w:val="both"/>
              <w:rPr>
                <w:iCs/>
                <w:lang w:eastAsia="ru-RU"/>
              </w:rPr>
            </w:pP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B0588F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B0588F">
              <w:rPr>
                <w:b/>
                <w:bCs/>
                <w:sz w:val="24"/>
                <w:szCs w:val="24"/>
              </w:rPr>
              <w:t xml:space="preserve">ЭП </w:t>
            </w:r>
            <w:r w:rsidR="00065F20" w:rsidRPr="00B0588F">
              <w:rPr>
                <w:b/>
                <w:bCs/>
                <w:sz w:val="24"/>
                <w:szCs w:val="24"/>
              </w:rPr>
              <w:t>АО «ТЭК-Торг» https://www.tektorg.ru/</w:t>
            </w:r>
          </w:p>
          <w:p w:rsidR="00A8066E" w:rsidRPr="00B0588F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Pr="00B0588F" w:rsidRDefault="00A8066E" w:rsidP="00D13FBA">
            <w:pPr>
              <w:rPr>
                <w:b/>
                <w:sz w:val="24"/>
                <w:szCs w:val="24"/>
              </w:rPr>
            </w:pPr>
            <w:r w:rsidRPr="00B0588F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5F20F6" w:rsidRPr="005F20F6">
              <w:rPr>
                <w:rStyle w:val="a3"/>
                <w:b/>
                <w:color w:val="auto"/>
                <w:sz w:val="24"/>
                <w:szCs w:val="24"/>
                <w:u w:val="none"/>
              </w:rPr>
              <w:t>ЗП4032330</w:t>
            </w:r>
            <w:r w:rsidR="005F20F6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B0588F">
              <w:rPr>
                <w:sz w:val="24"/>
                <w:szCs w:val="24"/>
              </w:rPr>
              <w:t xml:space="preserve">на  </w:t>
            </w:r>
            <w:r w:rsidRPr="00B0588F">
              <w:rPr>
                <w:b/>
                <w:sz w:val="24"/>
                <w:szCs w:val="24"/>
              </w:rPr>
              <w:t>ЭП</w:t>
            </w:r>
            <w:proofErr w:type="gramEnd"/>
            <w:r w:rsidRPr="00B0588F">
              <w:rPr>
                <w:b/>
                <w:sz w:val="24"/>
                <w:szCs w:val="24"/>
              </w:rPr>
              <w:t xml:space="preserve"> </w:t>
            </w:r>
            <w:r w:rsidR="00065F20" w:rsidRPr="00B0588F">
              <w:rPr>
                <w:b/>
                <w:bCs/>
                <w:sz w:val="24"/>
                <w:szCs w:val="24"/>
              </w:rPr>
              <w:t xml:space="preserve">АО «ТЭК-Торг» </w:t>
            </w:r>
            <w:r w:rsidR="00065F20" w:rsidRPr="00B0588F">
              <w:rPr>
                <w:b/>
                <w:sz w:val="24"/>
                <w:szCs w:val="24"/>
              </w:rPr>
              <w:t>https://www.tektorg.ru/</w:t>
            </w:r>
          </w:p>
          <w:p w:rsidR="00A8066E" w:rsidRPr="00B0588F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B0588F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B0588F">
              <w:rPr>
                <w:b/>
                <w:sz w:val="24"/>
                <w:szCs w:val="24"/>
              </w:rPr>
              <w:t xml:space="preserve">№ </w:t>
            </w:r>
            <w:r w:rsidR="00073E70">
              <w:rPr>
                <w:b/>
                <w:sz w:val="24"/>
                <w:szCs w:val="24"/>
              </w:rPr>
              <w:t>25</w:t>
            </w:r>
            <w:r w:rsidRPr="00B0588F">
              <w:rPr>
                <w:b/>
                <w:sz w:val="24"/>
                <w:szCs w:val="24"/>
              </w:rPr>
              <w:t xml:space="preserve"> </w:t>
            </w:r>
            <w:r w:rsidRPr="00B0588F">
              <w:rPr>
                <w:sz w:val="24"/>
                <w:szCs w:val="24"/>
              </w:rPr>
              <w:t xml:space="preserve">на  </w:t>
            </w:r>
            <w:hyperlink r:id="rId7" w:history="1">
              <w:r w:rsidRPr="00B0588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B0588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B0588F">
              <w:rPr>
                <w:rStyle w:val="a3"/>
                <w:sz w:val="24"/>
                <w:szCs w:val="24"/>
              </w:rPr>
              <w:t>саханефтегазсбыт.рф</w:t>
            </w:r>
            <w:bookmarkStart w:id="1" w:name="_GoBack"/>
            <w:bookmarkEnd w:id="1"/>
            <w:proofErr w:type="spellEnd"/>
          </w:p>
          <w:p w:rsidR="00A8066E" w:rsidRPr="00B0588F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B0588F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B0588F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B0588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88F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8066E" w:rsidRPr="00B0588F">
                    <w:rPr>
                      <w:bCs/>
                      <w:sz w:val="24"/>
                      <w:szCs w:val="24"/>
                    </w:rPr>
                    <w:t xml:space="preserve">ЭП </w:t>
                  </w:r>
                  <w:r w:rsidR="00065F20" w:rsidRPr="00B0588F">
                    <w:rPr>
                      <w:bCs/>
                      <w:sz w:val="24"/>
                      <w:szCs w:val="24"/>
                    </w:rPr>
                    <w:t>АО «ТЭК-Торг»</w:t>
                  </w:r>
                  <w:r w:rsidR="00065F20" w:rsidRPr="00B0588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65F20" w:rsidRPr="00B0588F">
                    <w:rPr>
                      <w:bCs/>
                      <w:sz w:val="24"/>
                      <w:szCs w:val="24"/>
                    </w:rPr>
                    <w:t xml:space="preserve">https://www.tektorg.ru/ </w:t>
                  </w:r>
                  <w:r w:rsidRPr="00B0588F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0588F">
                    <w:rPr>
                      <w:sz w:val="24"/>
                      <w:szCs w:val="24"/>
                    </w:rPr>
                    <w:t>Общества</w:t>
                  </w:r>
                  <w:r w:rsidRPr="00B0588F">
                    <w:rPr>
                      <w:sz w:val="24"/>
                      <w:szCs w:val="24"/>
                    </w:rPr>
                    <w:t xml:space="preserve"> </w:t>
                  </w:r>
                  <w:r w:rsidR="001E0848" w:rsidRPr="00B0588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B0588F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B0588F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88F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04628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FB5A1A" w:rsidRPr="00B0588F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B75471" w:rsidRPr="00B0588F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FB5A1A" w:rsidRPr="00B0588F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B0588F">
                    <w:rPr>
                      <w:b/>
                    </w:rPr>
                    <w:t xml:space="preserve"> </w:t>
                  </w:r>
                  <w:r w:rsidR="00612B7D" w:rsidRPr="00B0588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0588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0588F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88F">
                    <w:rPr>
                      <w:sz w:val="24"/>
                      <w:szCs w:val="24"/>
                    </w:rPr>
                    <w:t>время м</w:t>
                  </w:r>
                  <w:r w:rsidR="0045523C" w:rsidRPr="00B0588F">
                    <w:rPr>
                      <w:sz w:val="24"/>
                      <w:szCs w:val="24"/>
                    </w:rPr>
                    <w:t>естно</w:t>
                  </w:r>
                  <w:r w:rsidRPr="00B0588F">
                    <w:rPr>
                      <w:sz w:val="24"/>
                      <w:szCs w:val="24"/>
                    </w:rPr>
                    <w:t>е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04628">
                    <w:rPr>
                      <w:b/>
                      <w:color w:val="000000"/>
                      <w:sz w:val="24"/>
                      <w:szCs w:val="24"/>
                    </w:rPr>
                    <w:t>28</w:t>
                  </w:r>
                  <w:r w:rsidR="00FB5A1A" w:rsidRPr="00B0588F">
                    <w:rPr>
                      <w:b/>
                      <w:color w:val="000000"/>
                      <w:sz w:val="24"/>
                      <w:szCs w:val="24"/>
                    </w:rPr>
                    <w:t>.03.2024</w:t>
                  </w:r>
                  <w:r w:rsidR="00FB5A1A" w:rsidRPr="00B0588F">
                    <w:rPr>
                      <w:b/>
                    </w:rPr>
                    <w:t xml:space="preserve"> 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88F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0588F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88F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B0588F" w:rsidRDefault="000278F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B0588F">
              <w:rPr>
                <w:bCs/>
                <w:sz w:val="24"/>
                <w:szCs w:val="24"/>
              </w:rPr>
              <w:t xml:space="preserve">ЭП </w:t>
            </w:r>
            <w:r w:rsidR="00065F20" w:rsidRPr="00B0588F">
              <w:rPr>
                <w:bCs/>
                <w:sz w:val="24"/>
                <w:szCs w:val="24"/>
              </w:rPr>
              <w:t>АО «ТЭК-Торг»</w:t>
            </w:r>
            <w:r w:rsidR="00065F20" w:rsidRPr="00B0588F">
              <w:rPr>
                <w:b/>
                <w:bCs/>
                <w:sz w:val="24"/>
                <w:szCs w:val="24"/>
              </w:rPr>
              <w:t xml:space="preserve"> </w:t>
            </w:r>
            <w:r w:rsidR="00065F20" w:rsidRPr="00B0588F">
              <w:rPr>
                <w:bCs/>
                <w:sz w:val="24"/>
                <w:szCs w:val="24"/>
              </w:rPr>
              <w:t xml:space="preserve">https://www.tektorg.ru/ </w:t>
            </w:r>
            <w:r w:rsidR="005D7327" w:rsidRPr="00B0588F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88F" w:rsidRDefault="00AD38AD" w:rsidP="003B0A04">
            <w:pPr>
              <w:pStyle w:val="Default"/>
              <w:jc w:val="both"/>
            </w:pPr>
            <w:r w:rsidRPr="00B0588F">
              <w:t xml:space="preserve">Дата и время начала подачи Заявок </w:t>
            </w:r>
            <w:r w:rsidR="00A74FCC" w:rsidRPr="00B0588F">
              <w:rPr>
                <w:b/>
              </w:rPr>
              <w:t xml:space="preserve">с </w:t>
            </w:r>
            <w:r w:rsidR="00D04628">
              <w:rPr>
                <w:b/>
              </w:rPr>
              <w:t>22</w:t>
            </w:r>
            <w:r w:rsidR="00FB5A1A" w:rsidRPr="00B0588F">
              <w:rPr>
                <w:b/>
              </w:rPr>
              <w:t xml:space="preserve">.03.2024 </w:t>
            </w:r>
            <w:r w:rsidR="00E804A0" w:rsidRPr="00B0588F">
              <w:rPr>
                <w:b/>
              </w:rPr>
              <w:t>года</w:t>
            </w:r>
            <w:r w:rsidR="00E804A0" w:rsidRPr="00B0588F">
              <w:t xml:space="preserve"> </w:t>
            </w:r>
          </w:p>
          <w:p w:rsidR="00AD38AD" w:rsidRPr="00B0588F" w:rsidRDefault="00AD38AD" w:rsidP="003B0A04">
            <w:pPr>
              <w:pStyle w:val="Default"/>
              <w:jc w:val="both"/>
            </w:pPr>
            <w:r w:rsidRPr="00B0588F">
              <w:t xml:space="preserve">Дата и время окончания подачи и открытие доступа к Заявкам:  </w:t>
            </w:r>
          </w:p>
          <w:p w:rsidR="00AD38AD" w:rsidRPr="00B0588F" w:rsidRDefault="00F23132" w:rsidP="00FB5A1A">
            <w:pPr>
              <w:pStyle w:val="Default"/>
              <w:jc w:val="both"/>
            </w:pPr>
            <w:r w:rsidRPr="00B0588F">
              <w:rPr>
                <w:b/>
              </w:rPr>
              <w:t>09</w:t>
            </w:r>
            <w:r w:rsidR="00AD38AD" w:rsidRPr="00B0588F">
              <w:rPr>
                <w:b/>
              </w:rPr>
              <w:t>.00 час</w:t>
            </w:r>
            <w:r w:rsidR="00B95597" w:rsidRPr="00B0588F">
              <w:rPr>
                <w:b/>
              </w:rPr>
              <w:t>ов</w:t>
            </w:r>
            <w:r w:rsidR="00AD38AD" w:rsidRPr="00B0588F">
              <w:t xml:space="preserve"> (время м</w:t>
            </w:r>
            <w:r w:rsidRPr="00B0588F">
              <w:t>естное</w:t>
            </w:r>
            <w:r w:rsidR="00B33059" w:rsidRPr="00B0588F">
              <w:rPr>
                <w:b/>
              </w:rPr>
              <w:t xml:space="preserve">) </w:t>
            </w:r>
            <w:r w:rsidR="00D04628">
              <w:rPr>
                <w:b/>
              </w:rPr>
              <w:t>28</w:t>
            </w:r>
            <w:r w:rsidR="00FB5A1A" w:rsidRPr="00B0588F">
              <w:rPr>
                <w:b/>
              </w:rPr>
              <w:t xml:space="preserve">.03.2024 </w:t>
            </w:r>
            <w:r w:rsidR="00E804A0" w:rsidRPr="00B0588F">
              <w:rPr>
                <w:b/>
              </w:rPr>
              <w:t>года</w:t>
            </w:r>
            <w:r w:rsidR="00AD38AD" w:rsidRPr="00B0588F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6F6635">
              <w:rPr>
                <w:b/>
              </w:rPr>
              <w:t>29</w:t>
            </w:r>
            <w:r w:rsidR="00FB5A1A" w:rsidRPr="00FB5A1A">
              <w:rPr>
                <w:b/>
              </w:rPr>
              <w:t>.03.2024</w:t>
            </w:r>
            <w:r w:rsidR="00FB5A1A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3958B8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6F6635">
              <w:rPr>
                <w:b/>
              </w:rPr>
              <w:t>01.04</w:t>
            </w:r>
            <w:r w:rsidR="00FB5A1A" w:rsidRPr="00FB5A1A">
              <w:rPr>
                <w:b/>
              </w:rPr>
              <w:t>.2024</w:t>
            </w:r>
            <w:r w:rsidR="00FB5A1A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3E7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76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8B8"/>
    <w:rsid w:val="00395F90"/>
    <w:rsid w:val="003A0C1F"/>
    <w:rsid w:val="003B0A04"/>
    <w:rsid w:val="003B0E28"/>
    <w:rsid w:val="003B7ACD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20F6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400B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6635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307"/>
    <w:rsid w:val="00764646"/>
    <w:rsid w:val="00764CC3"/>
    <w:rsid w:val="00765827"/>
    <w:rsid w:val="007665F8"/>
    <w:rsid w:val="00767F91"/>
    <w:rsid w:val="00770D8C"/>
    <w:rsid w:val="0077341C"/>
    <w:rsid w:val="00784646"/>
    <w:rsid w:val="00794369"/>
    <w:rsid w:val="00794906"/>
    <w:rsid w:val="007977E3"/>
    <w:rsid w:val="00797877"/>
    <w:rsid w:val="007A1EC3"/>
    <w:rsid w:val="007A7BCF"/>
    <w:rsid w:val="007B7D0F"/>
    <w:rsid w:val="007C136F"/>
    <w:rsid w:val="007C32DC"/>
    <w:rsid w:val="007C3DEA"/>
    <w:rsid w:val="007C4702"/>
    <w:rsid w:val="007D0CAD"/>
    <w:rsid w:val="007D1A00"/>
    <w:rsid w:val="007D330B"/>
    <w:rsid w:val="007D4776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54D7B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C248D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588F"/>
    <w:rsid w:val="00B06878"/>
    <w:rsid w:val="00B26498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4628"/>
    <w:rsid w:val="00D05600"/>
    <w:rsid w:val="00D13269"/>
    <w:rsid w:val="00D13484"/>
    <w:rsid w:val="00D13FBA"/>
    <w:rsid w:val="00D14FFB"/>
    <w:rsid w:val="00D15184"/>
    <w:rsid w:val="00D1528C"/>
    <w:rsid w:val="00D33AF7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4E3B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B5A1A"/>
    <w:rsid w:val="00FC01B6"/>
    <w:rsid w:val="00FC026E"/>
    <w:rsid w:val="00FC7704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D4AF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0"/>
    <w:basedOn w:val="a1"/>
    <w:next w:val="aa"/>
    <w:rsid w:val="007D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a"/>
    <w:uiPriority w:val="39"/>
    <w:rsid w:val="00FC02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9706-925B-4178-B6C3-4D557839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2021-11-22T08:19:00Z</cp:lastPrinted>
  <dcterms:created xsi:type="dcterms:W3CDTF">2024-03-22T01:45:00Z</dcterms:created>
  <dcterms:modified xsi:type="dcterms:W3CDTF">2024-03-22T06:05:00Z</dcterms:modified>
</cp:coreProperties>
</file>